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EB64C" w14:textId="420E16D9" w:rsidR="00CB33A5" w:rsidRDefault="00CB33A5" w:rsidP="00A273B1">
      <w:pPr>
        <w:jc w:val="right"/>
        <w:rPr>
          <w:rFonts w:ascii="Sassoon Infant Std" w:hAnsi="Sassoon Infant Std"/>
          <w:b/>
          <w:bCs/>
          <w:sz w:val="32"/>
          <w:szCs w:val="32"/>
          <w:u w:val="single"/>
          <w:lang w:val="en-US"/>
        </w:rPr>
      </w:pPr>
      <w:bookmarkStart w:id="0" w:name="_GoBack"/>
      <w:bookmarkEnd w:id="0"/>
      <w:r>
        <w:rPr>
          <w:noProof/>
        </w:rPr>
        <w:drawing>
          <wp:anchor distT="0" distB="0" distL="114300" distR="114300" simplePos="0" relativeHeight="251658240" behindDoc="1" locked="0" layoutInCell="1" allowOverlap="1" wp14:anchorId="3741BFD5" wp14:editId="31764CC0">
            <wp:simplePos x="0" y="0"/>
            <wp:positionH relativeFrom="column">
              <wp:posOffset>106680</wp:posOffset>
            </wp:positionH>
            <wp:positionV relativeFrom="paragraph">
              <wp:posOffset>120015</wp:posOffset>
            </wp:positionV>
            <wp:extent cx="802005" cy="802005"/>
            <wp:effectExtent l="0" t="0" r="0" b="0"/>
            <wp:wrapNone/>
            <wp:docPr id="741697499" name="Picture 741697499"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697499" name="Picture 741697499" descr="A blue and yellow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2005" cy="802005"/>
                    </a:xfrm>
                    <a:prstGeom prst="rect">
                      <a:avLst/>
                    </a:prstGeom>
                  </pic:spPr>
                </pic:pic>
              </a:graphicData>
            </a:graphic>
            <wp14:sizeRelH relativeFrom="page">
              <wp14:pctWidth>0</wp14:pctWidth>
            </wp14:sizeRelH>
            <wp14:sizeRelV relativeFrom="page">
              <wp14:pctHeight>0</wp14:pctHeight>
            </wp14:sizeRelV>
          </wp:anchor>
        </w:drawing>
      </w:r>
      <w:proofErr w:type="spellStart"/>
      <w:r w:rsidR="00CC1FB1">
        <w:rPr>
          <w:rFonts w:ascii="Sassoon Infant Std" w:hAnsi="Sassoon Infant Std"/>
          <w:b/>
          <w:bCs/>
          <w:sz w:val="32"/>
          <w:szCs w:val="32"/>
          <w:u w:val="single"/>
          <w:lang w:val="en-US"/>
        </w:rPr>
        <w:t>Dosbarth</w:t>
      </w:r>
      <w:proofErr w:type="spellEnd"/>
      <w:r w:rsidR="00CC1FB1">
        <w:rPr>
          <w:rFonts w:ascii="Sassoon Infant Std" w:hAnsi="Sassoon Infant Std"/>
          <w:b/>
          <w:bCs/>
          <w:sz w:val="32"/>
          <w:szCs w:val="32"/>
          <w:u w:val="single"/>
          <w:lang w:val="en-US"/>
        </w:rPr>
        <w:t xml:space="preserve"> </w:t>
      </w:r>
      <w:proofErr w:type="spellStart"/>
      <w:r w:rsidR="008F7D50">
        <w:rPr>
          <w:rFonts w:ascii="Sassoon Infant Std" w:hAnsi="Sassoon Infant Std"/>
          <w:b/>
          <w:bCs/>
          <w:sz w:val="32"/>
          <w:szCs w:val="32"/>
          <w:u w:val="single"/>
          <w:lang w:val="en-US"/>
        </w:rPr>
        <w:t>Cadair</w:t>
      </w:r>
      <w:proofErr w:type="spellEnd"/>
      <w:r w:rsidR="008F7D50">
        <w:rPr>
          <w:rFonts w:ascii="Sassoon Infant Std" w:hAnsi="Sassoon Infant Std"/>
          <w:b/>
          <w:bCs/>
          <w:sz w:val="32"/>
          <w:szCs w:val="32"/>
          <w:u w:val="single"/>
          <w:lang w:val="en-US"/>
        </w:rPr>
        <w:t xml:space="preserve"> Idris</w:t>
      </w:r>
      <w:r w:rsidR="00CC1FB1">
        <w:rPr>
          <w:rFonts w:ascii="Sassoon Infant Std" w:hAnsi="Sassoon Infant Std"/>
          <w:b/>
          <w:bCs/>
          <w:sz w:val="32"/>
          <w:szCs w:val="32"/>
          <w:u w:val="single"/>
          <w:lang w:val="en-US"/>
        </w:rPr>
        <w:t xml:space="preserve"> (Year </w:t>
      </w:r>
      <w:r w:rsidR="008F7D50">
        <w:rPr>
          <w:rFonts w:ascii="Sassoon Infant Std" w:hAnsi="Sassoon Infant Std"/>
          <w:b/>
          <w:bCs/>
          <w:sz w:val="32"/>
          <w:szCs w:val="32"/>
          <w:u w:val="single"/>
          <w:lang w:val="en-US"/>
        </w:rPr>
        <w:t>3)</w:t>
      </w:r>
      <w:r w:rsidR="00A273B1" w:rsidRPr="00A273B1">
        <w:rPr>
          <w:rFonts w:ascii="Sassoon Infant Std" w:hAnsi="Sassoon Infant Std"/>
          <w:b/>
          <w:bCs/>
          <w:sz w:val="32"/>
          <w:szCs w:val="32"/>
          <w:lang w:val="en-US"/>
        </w:rPr>
        <w:t xml:space="preserve">                     </w:t>
      </w:r>
      <w:r w:rsidR="00A273B1">
        <w:rPr>
          <w:noProof/>
        </w:rPr>
        <w:drawing>
          <wp:inline distT="0" distB="0" distL="0" distR="0" wp14:anchorId="7063EF33" wp14:editId="21C36F89">
            <wp:extent cx="1011432" cy="685800"/>
            <wp:effectExtent l="0" t="0" r="0" b="0"/>
            <wp:docPr id="1360810752" name="Picture 1" descr="Cadair Idri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air Idris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8475" cy="690575"/>
                    </a:xfrm>
                    <a:prstGeom prst="rect">
                      <a:avLst/>
                    </a:prstGeom>
                    <a:noFill/>
                    <a:ln>
                      <a:noFill/>
                    </a:ln>
                  </pic:spPr>
                </pic:pic>
              </a:graphicData>
            </a:graphic>
          </wp:inline>
        </w:drawing>
      </w:r>
    </w:p>
    <w:p w14:paraId="6459833F" w14:textId="1B126B28" w:rsidR="00CC1FB1" w:rsidRDefault="00CC1FB1" w:rsidP="00CC1FB1">
      <w:pPr>
        <w:jc w:val="center"/>
        <w:rPr>
          <w:rFonts w:ascii="Sassoon Infant Std" w:hAnsi="Sassoon Infant Std"/>
          <w:b/>
          <w:bCs/>
          <w:sz w:val="32"/>
          <w:szCs w:val="32"/>
          <w:u w:val="single"/>
          <w:lang w:val="en-US"/>
        </w:rPr>
      </w:pPr>
      <w:r w:rsidRPr="00CC1FB1">
        <w:rPr>
          <w:rFonts w:ascii="Sassoon Infant Std" w:hAnsi="Sassoon Infant Std"/>
          <w:b/>
          <w:bCs/>
          <w:sz w:val="32"/>
          <w:szCs w:val="32"/>
          <w:u w:val="single"/>
          <w:lang w:val="en-US"/>
        </w:rPr>
        <w:t>Autumn Term 2024</w:t>
      </w:r>
      <w:r w:rsidR="00CB33A5">
        <w:rPr>
          <w:rFonts w:ascii="Sassoon Infant Std" w:hAnsi="Sassoon Infant Std"/>
          <w:b/>
          <w:bCs/>
          <w:sz w:val="32"/>
          <w:szCs w:val="32"/>
          <w:u w:val="single"/>
          <w:lang w:val="en-US"/>
        </w:rPr>
        <w:t xml:space="preserve"> </w:t>
      </w:r>
      <w:r w:rsidRPr="00CC1FB1">
        <w:rPr>
          <w:rFonts w:ascii="Sassoon Infant Std" w:hAnsi="Sassoon Infant Std"/>
          <w:b/>
          <w:bCs/>
          <w:sz w:val="32"/>
          <w:szCs w:val="32"/>
          <w:u w:val="single"/>
          <w:lang w:val="en-US"/>
        </w:rPr>
        <w:t xml:space="preserve"> </w:t>
      </w:r>
    </w:p>
    <w:p w14:paraId="5C020017" w14:textId="0CE63191" w:rsidR="00CC1FB1" w:rsidRDefault="00CC1FB1" w:rsidP="00CC1FB1">
      <w:pPr>
        <w:jc w:val="center"/>
        <w:rPr>
          <w:rFonts w:ascii="Sassoon Infant Std" w:hAnsi="Sassoon Infant Std"/>
          <w:b/>
          <w:bCs/>
          <w:sz w:val="32"/>
          <w:szCs w:val="32"/>
          <w:u w:val="single"/>
          <w:lang w:val="en-US"/>
        </w:rPr>
      </w:pPr>
      <w:proofErr w:type="spellStart"/>
      <w:r>
        <w:rPr>
          <w:rFonts w:ascii="Sassoon Infant Std" w:hAnsi="Sassoon Infant Std"/>
          <w:b/>
          <w:bCs/>
          <w:sz w:val="32"/>
          <w:szCs w:val="32"/>
          <w:u w:val="single"/>
          <w:lang w:val="en-US"/>
        </w:rPr>
        <w:t>Mr</w:t>
      </w:r>
      <w:proofErr w:type="spellEnd"/>
      <w:r w:rsidR="008F7D50">
        <w:rPr>
          <w:rFonts w:ascii="Sassoon Infant Std" w:hAnsi="Sassoon Infant Std"/>
          <w:b/>
          <w:bCs/>
          <w:sz w:val="32"/>
          <w:szCs w:val="32"/>
          <w:u w:val="single"/>
          <w:lang w:val="en-US"/>
        </w:rPr>
        <w:t xml:space="preserve"> Lewis</w:t>
      </w:r>
      <w:r>
        <w:rPr>
          <w:rFonts w:ascii="Sassoon Infant Std" w:hAnsi="Sassoon Infant Std"/>
          <w:b/>
          <w:bCs/>
          <w:sz w:val="32"/>
          <w:szCs w:val="32"/>
          <w:u w:val="single"/>
          <w:lang w:val="en-US"/>
        </w:rPr>
        <w:t xml:space="preserve"> </w:t>
      </w:r>
    </w:p>
    <w:p w14:paraId="3508D485" w14:textId="318F5927" w:rsidR="00CC1FB1" w:rsidRPr="00867C7E" w:rsidRDefault="00CC1FB1" w:rsidP="00867C7E">
      <w:pPr>
        <w:jc w:val="both"/>
        <w:rPr>
          <w:rFonts w:ascii="Sassoon Infant Std" w:hAnsi="Sassoon Infant Std"/>
          <w:lang w:val="en-US"/>
        </w:rPr>
      </w:pPr>
      <w:r w:rsidRPr="00867C7E">
        <w:rPr>
          <w:rFonts w:ascii="Sassoon Infant Std" w:hAnsi="Sassoon Infant Std"/>
          <w:lang w:val="en-US"/>
        </w:rPr>
        <w:t xml:space="preserve">During the Autumn term we will be investigating </w:t>
      </w:r>
      <w:r w:rsidR="00293012">
        <w:rPr>
          <w:rFonts w:ascii="Sassoon Infant Std" w:hAnsi="Sassoon Infant Std"/>
          <w:lang w:val="en-US"/>
        </w:rPr>
        <w:t xml:space="preserve">‘Consequences’ </w:t>
      </w:r>
      <w:r w:rsidR="006A578B">
        <w:rPr>
          <w:rFonts w:ascii="Sassoon Infant Std" w:hAnsi="Sassoon Infant Std"/>
          <w:lang w:val="en-US"/>
        </w:rPr>
        <w:t>(</w:t>
      </w:r>
      <w:r w:rsidR="00293012">
        <w:rPr>
          <w:rFonts w:ascii="Sassoon Infant Std" w:hAnsi="Sassoon Infant Std"/>
          <w:lang w:val="en-US"/>
        </w:rPr>
        <w:t xml:space="preserve">through </w:t>
      </w:r>
      <w:r w:rsidR="006A578B">
        <w:rPr>
          <w:rFonts w:ascii="Sassoon Infant Std" w:hAnsi="Sassoon Infant Std"/>
          <w:lang w:val="en-US"/>
        </w:rPr>
        <w:t xml:space="preserve">Health and </w:t>
      </w:r>
      <w:proofErr w:type="gramStart"/>
      <w:r w:rsidR="006A578B">
        <w:rPr>
          <w:rFonts w:ascii="Sassoon Infant Std" w:hAnsi="Sassoon Infant Std"/>
          <w:lang w:val="en-US"/>
        </w:rPr>
        <w:t xml:space="preserve">Wellbeing </w:t>
      </w:r>
      <w:r w:rsidRPr="00867C7E">
        <w:rPr>
          <w:rFonts w:ascii="Sassoon Infant Std" w:hAnsi="Sassoon Infant Std"/>
          <w:lang w:val="en-US"/>
        </w:rPr>
        <w:t>)</w:t>
      </w:r>
      <w:proofErr w:type="gramEnd"/>
      <w:r w:rsidRPr="00867C7E">
        <w:rPr>
          <w:rFonts w:ascii="Sassoon Infant Std" w:hAnsi="Sassoon Infant Std"/>
          <w:lang w:val="en-US"/>
        </w:rPr>
        <w:t>.  Through enquiry based learning and direct instruction we will be considering the question:</w:t>
      </w:r>
    </w:p>
    <w:p w14:paraId="23FE6A2A" w14:textId="02E3154A" w:rsidR="00F66170" w:rsidRPr="00867C7E" w:rsidRDefault="00A273B1" w:rsidP="00A273B1">
      <w:pPr>
        <w:jc w:val="center"/>
        <w:rPr>
          <w:rFonts w:ascii="Sassoon Infant Std" w:hAnsi="Sassoon Infant Std"/>
          <w:lang w:val="en-US"/>
        </w:rPr>
      </w:pPr>
      <w:r w:rsidRPr="00A273B1">
        <w:rPr>
          <w:rFonts w:ascii="Abadi" w:hAnsi="Abadi"/>
          <w:b/>
          <w:sz w:val="22"/>
          <w:szCs w:val="22"/>
        </w:rPr>
        <w:t>What makes us</w:t>
      </w:r>
      <w:r w:rsidR="00440E1C">
        <w:rPr>
          <w:rFonts w:ascii="Abadi" w:hAnsi="Abadi"/>
          <w:b/>
          <w:sz w:val="22"/>
          <w:szCs w:val="22"/>
        </w:rPr>
        <w:t xml:space="preserve"> feel</w:t>
      </w:r>
      <w:r w:rsidRPr="00A273B1">
        <w:rPr>
          <w:rFonts w:ascii="Abadi" w:hAnsi="Abadi"/>
          <w:b/>
          <w:sz w:val="22"/>
          <w:szCs w:val="22"/>
        </w:rPr>
        <w:t xml:space="preserve"> Happy and Healthy?</w:t>
      </w:r>
      <w:r w:rsidR="0098725F" w:rsidRPr="00A273B1">
        <w:rPr>
          <w:rFonts w:ascii="Abadi" w:hAnsi="Abadi"/>
          <w:bCs/>
          <w:sz w:val="22"/>
          <w:szCs w:val="22"/>
        </w:rPr>
        <w:br/>
      </w:r>
      <w:r w:rsidR="0098725F">
        <w:rPr>
          <w:rFonts w:ascii="Abadi" w:hAnsi="Abadi"/>
          <w:bCs/>
          <w:sz w:val="22"/>
          <w:szCs w:val="22"/>
        </w:rPr>
        <w:br/>
      </w:r>
      <w:r w:rsidR="0098725F" w:rsidRPr="009F5F97">
        <w:rPr>
          <w:rFonts w:ascii="Abadi" w:hAnsi="Abadi"/>
          <w:bCs/>
          <w:sz w:val="22"/>
          <w:szCs w:val="22"/>
        </w:rPr>
        <w:t xml:space="preserve">Learners will develop their abilities to form, express and discuss their own viewpoint on a range of issues after considering evidence and the views of others. </w:t>
      </w:r>
      <w:proofErr w:type="spellStart"/>
      <w:r w:rsidR="0098725F" w:rsidRPr="009F5F97">
        <w:rPr>
          <w:rFonts w:ascii="Abadi" w:hAnsi="Abadi"/>
          <w:bCs/>
          <w:sz w:val="22"/>
          <w:szCs w:val="22"/>
        </w:rPr>
        <w:t>Oracy</w:t>
      </w:r>
      <w:proofErr w:type="spellEnd"/>
      <w:r w:rsidR="0098725F" w:rsidRPr="009F5F97">
        <w:rPr>
          <w:rFonts w:ascii="Abadi" w:hAnsi="Abadi"/>
          <w:bCs/>
          <w:sz w:val="22"/>
          <w:szCs w:val="22"/>
        </w:rPr>
        <w:t xml:space="preserve"> skills will be of focus this term with learners having an opportunity to develop their presentation skills as well as their group discussion skills.</w:t>
      </w:r>
    </w:p>
    <w:tbl>
      <w:tblPr>
        <w:tblStyle w:val="TableGrid"/>
        <w:tblW w:w="10774" w:type="dxa"/>
        <w:tblInd w:w="-147" w:type="dxa"/>
        <w:tblLook w:val="04A0" w:firstRow="1" w:lastRow="0" w:firstColumn="1" w:lastColumn="0" w:noHBand="0" w:noVBand="1"/>
      </w:tblPr>
      <w:tblGrid>
        <w:gridCol w:w="5529"/>
        <w:gridCol w:w="5245"/>
      </w:tblGrid>
      <w:tr w:rsidR="00867C7E" w:rsidRPr="00867C7E" w14:paraId="6DED58CF" w14:textId="77777777" w:rsidTr="00CB33A5">
        <w:tc>
          <w:tcPr>
            <w:tcW w:w="5529" w:type="dxa"/>
          </w:tcPr>
          <w:p w14:paraId="754CEDA7" w14:textId="77777777" w:rsidR="00867C7E" w:rsidRPr="00440E1C" w:rsidRDefault="00867C7E" w:rsidP="00CC1FB1">
            <w:pPr>
              <w:rPr>
                <w:b/>
                <w:bCs/>
                <w:u w:val="single"/>
                <w:lang w:val="en-US"/>
              </w:rPr>
            </w:pPr>
            <w:r w:rsidRPr="00440E1C">
              <w:rPr>
                <w:b/>
                <w:bCs/>
                <w:u w:val="single"/>
                <w:lang w:val="en-US"/>
              </w:rPr>
              <w:t>Language, Literacy and Communication</w:t>
            </w:r>
          </w:p>
          <w:p w14:paraId="0AAAF546" w14:textId="77777777" w:rsidR="00867C7E" w:rsidRPr="00440E1C" w:rsidRDefault="00867C7E" w:rsidP="00CC1FB1">
            <w:pPr>
              <w:rPr>
                <w:u w:val="single"/>
                <w:lang w:val="en-US"/>
              </w:rPr>
            </w:pPr>
            <w:r w:rsidRPr="00440E1C">
              <w:rPr>
                <w:u w:val="single"/>
                <w:lang w:val="en-US"/>
              </w:rPr>
              <w:t xml:space="preserve">Fiction: </w:t>
            </w:r>
          </w:p>
          <w:p w14:paraId="2C338944" w14:textId="2D0515B5" w:rsidR="001E6FAF" w:rsidRPr="00440E1C" w:rsidRDefault="001E6FAF" w:rsidP="00CC1FB1">
            <w:pPr>
              <w:rPr>
                <w:lang w:val="en-US"/>
              </w:rPr>
            </w:pPr>
            <w:r w:rsidRPr="00440E1C">
              <w:rPr>
                <w:lang w:val="en-US"/>
              </w:rPr>
              <w:t xml:space="preserve">Stone Age Boy </w:t>
            </w:r>
          </w:p>
          <w:p w14:paraId="40F4725B" w14:textId="561CB84D" w:rsidR="00867C7E" w:rsidRPr="00440E1C" w:rsidRDefault="00CB33A5" w:rsidP="00CC1FB1">
            <w:pPr>
              <w:rPr>
                <w:u w:val="single"/>
                <w:lang w:val="en-US"/>
              </w:rPr>
            </w:pPr>
            <w:proofErr w:type="spellStart"/>
            <w:r w:rsidRPr="00440E1C">
              <w:rPr>
                <w:u w:val="single"/>
                <w:lang w:val="en-US"/>
              </w:rPr>
              <w:t>NonFiction</w:t>
            </w:r>
            <w:proofErr w:type="spellEnd"/>
            <w:r w:rsidR="00867C7E" w:rsidRPr="00440E1C">
              <w:rPr>
                <w:u w:val="single"/>
                <w:lang w:val="en-US"/>
              </w:rPr>
              <w:t xml:space="preserve">: </w:t>
            </w:r>
          </w:p>
          <w:p w14:paraId="13E8E247" w14:textId="2C08297B" w:rsidR="00867C7E" w:rsidRPr="00440E1C" w:rsidRDefault="00867C7E" w:rsidP="00CC1FB1">
            <w:pPr>
              <w:rPr>
                <w:lang w:val="en-US"/>
              </w:rPr>
            </w:pPr>
            <w:proofErr w:type="gramStart"/>
            <w:r w:rsidRPr="00440E1C">
              <w:rPr>
                <w:lang w:val="en-US"/>
              </w:rPr>
              <w:t>Non chronological</w:t>
            </w:r>
            <w:proofErr w:type="gramEnd"/>
            <w:r w:rsidRPr="00440E1C">
              <w:rPr>
                <w:lang w:val="en-US"/>
              </w:rPr>
              <w:t xml:space="preserve"> report </w:t>
            </w:r>
          </w:p>
          <w:p w14:paraId="482932E1" w14:textId="2E1D352A" w:rsidR="00867C7E" w:rsidRPr="00440E1C" w:rsidRDefault="00867C7E" w:rsidP="00CC1FB1">
            <w:pPr>
              <w:rPr>
                <w:lang w:val="en-US"/>
              </w:rPr>
            </w:pPr>
            <w:r w:rsidRPr="00440E1C">
              <w:rPr>
                <w:lang w:val="en-US"/>
              </w:rPr>
              <w:t xml:space="preserve">Diary entry </w:t>
            </w:r>
          </w:p>
          <w:p w14:paraId="191C988D" w14:textId="31E85682" w:rsidR="00867C7E" w:rsidRPr="00440E1C" w:rsidRDefault="00867C7E" w:rsidP="00CC1FB1">
            <w:pPr>
              <w:rPr>
                <w:lang w:val="en-US"/>
              </w:rPr>
            </w:pPr>
            <w:r w:rsidRPr="00440E1C">
              <w:rPr>
                <w:lang w:val="en-US"/>
              </w:rPr>
              <w:t>News report</w:t>
            </w:r>
          </w:p>
          <w:p w14:paraId="2313A7D3" w14:textId="3612DD0B" w:rsidR="00867C7E" w:rsidRPr="00440E1C" w:rsidRDefault="00867C7E" w:rsidP="00CC1FB1">
            <w:pPr>
              <w:rPr>
                <w:u w:val="single"/>
                <w:lang w:val="en-US"/>
              </w:rPr>
            </w:pPr>
            <w:r w:rsidRPr="00440E1C">
              <w:rPr>
                <w:u w:val="single"/>
                <w:lang w:val="en-US"/>
              </w:rPr>
              <w:t xml:space="preserve">Poetry: </w:t>
            </w:r>
          </w:p>
          <w:p w14:paraId="7F623D43" w14:textId="77C8B651" w:rsidR="00867C7E" w:rsidRPr="00440E1C" w:rsidRDefault="00867C7E" w:rsidP="00CC1FB1">
            <w:pPr>
              <w:rPr>
                <w:lang w:val="en-US"/>
              </w:rPr>
            </w:pPr>
            <w:r w:rsidRPr="00440E1C">
              <w:rPr>
                <w:lang w:val="en-US"/>
              </w:rPr>
              <w:t>Narrative poetry</w:t>
            </w:r>
            <w:r w:rsidR="004362B5">
              <w:rPr>
                <w:lang w:val="en-US"/>
              </w:rPr>
              <w:br/>
            </w:r>
            <w:r w:rsidR="004362B5">
              <w:rPr>
                <w:lang w:val="en-US"/>
              </w:rPr>
              <w:br/>
              <w:t xml:space="preserve">Welsh – Y </w:t>
            </w:r>
            <w:proofErr w:type="spellStart"/>
            <w:r w:rsidR="004362B5">
              <w:rPr>
                <w:lang w:val="en-US"/>
              </w:rPr>
              <w:t>Tywydd</w:t>
            </w:r>
            <w:proofErr w:type="spellEnd"/>
          </w:p>
        </w:tc>
        <w:tc>
          <w:tcPr>
            <w:tcW w:w="5245" w:type="dxa"/>
          </w:tcPr>
          <w:p w14:paraId="7690AF7A" w14:textId="6E3C0F0D" w:rsidR="00867C7E" w:rsidRPr="00440E1C" w:rsidRDefault="006B4A0A" w:rsidP="00CC1FB1">
            <w:pPr>
              <w:rPr>
                <w:lang w:val="en-US"/>
              </w:rPr>
            </w:pPr>
            <w:r w:rsidRPr="00440E1C">
              <w:rPr>
                <w:b/>
                <w:bCs/>
                <w:u w:val="single"/>
                <w:lang w:val="en-US"/>
              </w:rPr>
              <w:t>Mathematics and Numeracy</w:t>
            </w:r>
            <w:r w:rsidRPr="00440E1C">
              <w:rPr>
                <w:lang w:val="en-US"/>
              </w:rPr>
              <w:t xml:space="preserve"> (including reasoning/problem solving)</w:t>
            </w:r>
          </w:p>
          <w:p w14:paraId="56AF4EDA" w14:textId="49145B73" w:rsidR="006B4A0A" w:rsidRPr="00440E1C" w:rsidRDefault="006B4A0A" w:rsidP="00CC1FB1">
            <w:pPr>
              <w:rPr>
                <w:lang w:val="en-US"/>
              </w:rPr>
            </w:pPr>
            <w:r w:rsidRPr="00440E1C">
              <w:rPr>
                <w:lang w:val="en-US"/>
              </w:rPr>
              <w:t>The number system – place value, ordering, number patterns, doubling and halving</w:t>
            </w:r>
            <w:r w:rsidR="00440E1C" w:rsidRPr="00440E1C">
              <w:rPr>
                <w:lang w:val="en-US"/>
              </w:rPr>
              <w:t xml:space="preserve">, number bonds. </w:t>
            </w:r>
          </w:p>
          <w:p w14:paraId="5CC3BF63" w14:textId="77777777" w:rsidR="006B4A0A" w:rsidRPr="00440E1C" w:rsidRDefault="006B4A0A" w:rsidP="00CC1FB1">
            <w:pPr>
              <w:rPr>
                <w:lang w:val="en-US"/>
              </w:rPr>
            </w:pPr>
            <w:r w:rsidRPr="00440E1C">
              <w:rPr>
                <w:lang w:val="en-US"/>
              </w:rPr>
              <w:t xml:space="preserve">Addition, Subtraction, Multiplication and Division </w:t>
            </w:r>
          </w:p>
          <w:p w14:paraId="4685B849" w14:textId="57A841DC" w:rsidR="006B4A0A" w:rsidRPr="00440E1C" w:rsidRDefault="006B4A0A" w:rsidP="00CC1FB1">
            <w:pPr>
              <w:rPr>
                <w:lang w:val="en-US"/>
              </w:rPr>
            </w:pPr>
            <w:r w:rsidRPr="00440E1C">
              <w:rPr>
                <w:lang w:val="en-US"/>
              </w:rPr>
              <w:t>Measure (Time and length)</w:t>
            </w:r>
          </w:p>
          <w:p w14:paraId="51D8E16B" w14:textId="3C180DA5" w:rsidR="006B4A0A" w:rsidRPr="00440E1C" w:rsidRDefault="006B4A0A" w:rsidP="00CC1FB1">
            <w:pPr>
              <w:rPr>
                <w:lang w:val="en-US"/>
              </w:rPr>
            </w:pPr>
            <w:r w:rsidRPr="00440E1C">
              <w:rPr>
                <w:lang w:val="en-US"/>
              </w:rPr>
              <w:t>Money (addition and subtraction)</w:t>
            </w:r>
          </w:p>
          <w:p w14:paraId="2CC8813B" w14:textId="6F1990D9" w:rsidR="006B4A0A" w:rsidRPr="00440E1C" w:rsidRDefault="006B4A0A" w:rsidP="00CC1FB1">
            <w:pPr>
              <w:rPr>
                <w:lang w:val="en-US"/>
              </w:rPr>
            </w:pPr>
            <w:r w:rsidRPr="00440E1C">
              <w:rPr>
                <w:lang w:val="en-US"/>
              </w:rPr>
              <w:t>Data handling</w:t>
            </w:r>
          </w:p>
          <w:p w14:paraId="76D53F61" w14:textId="71D7D3A8" w:rsidR="006B4A0A" w:rsidRPr="00440E1C" w:rsidRDefault="000049AE" w:rsidP="00CC1FB1">
            <w:pPr>
              <w:rPr>
                <w:lang w:val="en-US"/>
              </w:rPr>
            </w:pPr>
            <w:r>
              <w:rPr>
                <w:lang w:val="en-US"/>
              </w:rPr>
              <w:t>Recall of times tables</w:t>
            </w:r>
          </w:p>
        </w:tc>
      </w:tr>
      <w:tr w:rsidR="00867C7E" w:rsidRPr="00867C7E" w14:paraId="33DAD672" w14:textId="77777777" w:rsidTr="00CB33A5">
        <w:tc>
          <w:tcPr>
            <w:tcW w:w="5529" w:type="dxa"/>
          </w:tcPr>
          <w:p w14:paraId="194DCB66" w14:textId="77777777" w:rsidR="00867C7E" w:rsidRPr="00440E1C" w:rsidRDefault="006B4A0A" w:rsidP="00CC1FB1">
            <w:pPr>
              <w:rPr>
                <w:b/>
                <w:bCs/>
                <w:u w:val="single"/>
                <w:lang w:val="en-US"/>
              </w:rPr>
            </w:pPr>
            <w:r w:rsidRPr="00440E1C">
              <w:rPr>
                <w:b/>
                <w:bCs/>
                <w:u w:val="single"/>
                <w:lang w:val="en-US"/>
              </w:rPr>
              <w:t xml:space="preserve">Humanities </w:t>
            </w:r>
          </w:p>
          <w:p w14:paraId="4574DEAE" w14:textId="09991809" w:rsidR="006B4A0A" w:rsidRPr="00440E1C" w:rsidRDefault="006B4A0A" w:rsidP="006B4A0A">
            <w:pPr>
              <w:rPr>
                <w:lang w:val="en-US"/>
              </w:rPr>
            </w:pPr>
            <w:r w:rsidRPr="00440E1C">
              <w:rPr>
                <w:lang w:val="en-US"/>
              </w:rPr>
              <w:t xml:space="preserve"> </w:t>
            </w:r>
            <w:r w:rsidR="004362B5">
              <w:rPr>
                <w:lang w:val="en-US"/>
              </w:rPr>
              <w:t>Where our food comes from.</w:t>
            </w:r>
          </w:p>
        </w:tc>
        <w:tc>
          <w:tcPr>
            <w:tcW w:w="5245" w:type="dxa"/>
          </w:tcPr>
          <w:p w14:paraId="684B6A80" w14:textId="77777777" w:rsidR="00867C7E" w:rsidRPr="00440E1C" w:rsidRDefault="00A95FEC" w:rsidP="00CC1FB1">
            <w:pPr>
              <w:rPr>
                <w:b/>
                <w:bCs/>
                <w:u w:val="single"/>
                <w:lang w:val="en-US"/>
              </w:rPr>
            </w:pPr>
            <w:r w:rsidRPr="00440E1C">
              <w:rPr>
                <w:b/>
                <w:bCs/>
                <w:u w:val="single"/>
                <w:lang w:val="en-US"/>
              </w:rPr>
              <w:t xml:space="preserve">Science and Technology </w:t>
            </w:r>
          </w:p>
          <w:p w14:paraId="5EBD3B20" w14:textId="5C30CE8B" w:rsidR="00A95FEC" w:rsidRPr="00440E1C" w:rsidRDefault="00440E1C" w:rsidP="00440E1C">
            <w:pPr>
              <w:rPr>
                <w:lang w:val="en-US"/>
              </w:rPr>
            </w:pPr>
            <w:r w:rsidRPr="00440E1C">
              <w:rPr>
                <w:lang w:val="en-US"/>
              </w:rPr>
              <w:t>Design and make a healthy lunch</w:t>
            </w:r>
          </w:p>
          <w:p w14:paraId="12132E9C" w14:textId="1C1A6DE2" w:rsidR="00440E1C" w:rsidRPr="00440E1C" w:rsidRDefault="00440E1C" w:rsidP="00440E1C">
            <w:pPr>
              <w:rPr>
                <w:lang w:val="en-US"/>
              </w:rPr>
            </w:pPr>
            <w:r w:rsidRPr="00440E1C">
              <w:rPr>
                <w:lang w:val="en-US"/>
              </w:rPr>
              <w:t>E Safety</w:t>
            </w:r>
          </w:p>
          <w:p w14:paraId="4B1F9DB0" w14:textId="500BEE51" w:rsidR="00440E1C" w:rsidRDefault="00440E1C" w:rsidP="00440E1C">
            <w:pPr>
              <w:rPr>
                <w:lang w:val="en-US"/>
              </w:rPr>
            </w:pPr>
            <w:r w:rsidRPr="00440E1C">
              <w:rPr>
                <w:lang w:val="en-US"/>
              </w:rPr>
              <w:t>Coding</w:t>
            </w:r>
          </w:p>
          <w:p w14:paraId="10FAF9F3" w14:textId="3EE454E1" w:rsidR="000062C9" w:rsidRPr="00440E1C" w:rsidRDefault="000062C9" w:rsidP="00440E1C">
            <w:pPr>
              <w:rPr>
                <w:lang w:val="en-US"/>
              </w:rPr>
            </w:pPr>
            <w:r>
              <w:rPr>
                <w:lang w:val="en-US"/>
              </w:rPr>
              <w:t>Creating documents online</w:t>
            </w:r>
          </w:p>
          <w:p w14:paraId="62DB28BA" w14:textId="77777777" w:rsidR="00440E1C" w:rsidRPr="00440E1C" w:rsidRDefault="00440E1C" w:rsidP="00440E1C">
            <w:pPr>
              <w:rPr>
                <w:lang w:val="en-US"/>
              </w:rPr>
            </w:pPr>
          </w:p>
          <w:p w14:paraId="2F8F9F31" w14:textId="6FB9B8F0" w:rsidR="00440E1C" w:rsidRPr="00440E1C" w:rsidRDefault="00440E1C" w:rsidP="00440E1C">
            <w:pPr>
              <w:rPr>
                <w:lang w:val="en-US"/>
              </w:rPr>
            </w:pPr>
          </w:p>
        </w:tc>
      </w:tr>
      <w:tr w:rsidR="00867C7E" w:rsidRPr="00867C7E" w14:paraId="0A9DE13E" w14:textId="77777777" w:rsidTr="00CB33A5">
        <w:tc>
          <w:tcPr>
            <w:tcW w:w="5529" w:type="dxa"/>
          </w:tcPr>
          <w:p w14:paraId="68C4752A" w14:textId="77777777" w:rsidR="00867C7E" w:rsidRPr="00440E1C" w:rsidRDefault="006B4A0A" w:rsidP="00CC1FB1">
            <w:pPr>
              <w:rPr>
                <w:u w:val="single"/>
                <w:lang w:val="en-US"/>
              </w:rPr>
            </w:pPr>
            <w:r w:rsidRPr="00440E1C">
              <w:rPr>
                <w:u w:val="single"/>
                <w:lang w:val="en-US"/>
              </w:rPr>
              <w:t xml:space="preserve">Expressive Arts </w:t>
            </w:r>
          </w:p>
          <w:p w14:paraId="0915F5FB" w14:textId="77777777" w:rsidR="006B4A0A" w:rsidRPr="00440E1C" w:rsidRDefault="006B4A0A" w:rsidP="00CC1FB1">
            <w:pPr>
              <w:rPr>
                <w:lang w:val="en-US"/>
              </w:rPr>
            </w:pPr>
            <w:r w:rsidRPr="00440E1C">
              <w:rPr>
                <w:lang w:val="en-US"/>
              </w:rPr>
              <w:t xml:space="preserve">Dance (Outside provider) </w:t>
            </w:r>
          </w:p>
          <w:p w14:paraId="49930CD0" w14:textId="77777777" w:rsidR="004C56ED" w:rsidRPr="00440E1C" w:rsidRDefault="008F7D50" w:rsidP="00CC1FB1">
            <w:pPr>
              <w:rPr>
                <w:lang w:val="en-US"/>
              </w:rPr>
            </w:pPr>
            <w:r w:rsidRPr="00440E1C">
              <w:rPr>
                <w:lang w:val="en-US"/>
              </w:rPr>
              <w:t>Music (Outside provider)</w:t>
            </w:r>
          </w:p>
          <w:p w14:paraId="6D619D5E" w14:textId="7CD9A7B7" w:rsidR="00440E1C" w:rsidRPr="00440E1C" w:rsidRDefault="00440E1C" w:rsidP="00CC1FB1">
            <w:pPr>
              <w:rPr>
                <w:lang w:val="en-US"/>
              </w:rPr>
            </w:pPr>
            <w:r w:rsidRPr="00440E1C">
              <w:rPr>
                <w:lang w:val="en-US"/>
              </w:rPr>
              <w:t>Art – emotions and feelings</w:t>
            </w:r>
          </w:p>
        </w:tc>
        <w:tc>
          <w:tcPr>
            <w:tcW w:w="5245" w:type="dxa"/>
          </w:tcPr>
          <w:p w14:paraId="2311EB70" w14:textId="77777777" w:rsidR="00867C7E" w:rsidRPr="00440E1C" w:rsidRDefault="00A95FEC" w:rsidP="00CC1FB1">
            <w:pPr>
              <w:rPr>
                <w:u w:val="single"/>
                <w:lang w:val="en-US"/>
              </w:rPr>
            </w:pPr>
            <w:r w:rsidRPr="00440E1C">
              <w:rPr>
                <w:u w:val="single"/>
                <w:lang w:val="en-US"/>
              </w:rPr>
              <w:t xml:space="preserve">Health and Wellbeing </w:t>
            </w:r>
          </w:p>
          <w:p w14:paraId="5F4AA608" w14:textId="050B68E3" w:rsidR="001E6FAF" w:rsidRPr="00440E1C" w:rsidRDefault="001E6FAF" w:rsidP="000062C9">
            <w:r w:rsidRPr="00440E1C">
              <w:t xml:space="preserve">PE </w:t>
            </w:r>
            <w:r w:rsidR="00440E1C" w:rsidRPr="00440E1C">
              <w:t>–</w:t>
            </w:r>
            <w:r w:rsidRPr="00440E1C">
              <w:t xml:space="preserve"> Fitness</w:t>
            </w:r>
            <w:r w:rsidR="000062C9">
              <w:t xml:space="preserve"> + </w:t>
            </w:r>
            <w:r w:rsidR="006F7970">
              <w:t>Ball skills</w:t>
            </w:r>
            <w:r w:rsidR="00440E1C" w:rsidRPr="00440E1C">
              <w:br/>
              <w:t xml:space="preserve">How our bodies work </w:t>
            </w:r>
          </w:p>
          <w:p w14:paraId="4DD0574C" w14:textId="77777777" w:rsidR="001E6FAF" w:rsidRPr="00440E1C" w:rsidRDefault="001E6FAF" w:rsidP="001E6FAF">
            <w:r w:rsidRPr="00440E1C">
              <w:t>The power of growth mindset</w:t>
            </w:r>
          </w:p>
          <w:p w14:paraId="4CB1E902" w14:textId="77777777" w:rsidR="001E6FAF" w:rsidRDefault="001E6FAF" w:rsidP="001E6FAF">
            <w:pPr>
              <w:rPr>
                <w:rStyle w:val="normaltextrun"/>
                <w:rFonts w:cstheme="minorHAnsi"/>
                <w:bdr w:val="none" w:sz="0" w:space="0" w:color="auto" w:frame="1"/>
              </w:rPr>
            </w:pPr>
            <w:r w:rsidRPr="00440E1C">
              <w:t xml:space="preserve">Relationships – ways to resolve conflict, the nature of bullying and who can help, </w:t>
            </w:r>
            <w:proofErr w:type="gramStart"/>
            <w:r w:rsidRPr="00440E1C">
              <w:rPr>
                <w:rStyle w:val="normaltextrun"/>
                <w:rFonts w:cstheme="minorHAnsi"/>
                <w:bdr w:val="none" w:sz="0" w:space="0" w:color="auto" w:frame="1"/>
              </w:rPr>
              <w:t>Being</w:t>
            </w:r>
            <w:proofErr w:type="gramEnd"/>
            <w:r w:rsidRPr="00440E1C">
              <w:rPr>
                <w:rStyle w:val="normaltextrun"/>
                <w:rFonts w:cstheme="minorHAnsi"/>
                <w:bdr w:val="none" w:sz="0" w:space="0" w:color="auto" w:frame="1"/>
              </w:rPr>
              <w:t xml:space="preserve"> aware of different types of harmful or abusive behaviour and the role technology can play.</w:t>
            </w:r>
          </w:p>
          <w:p w14:paraId="414227E1" w14:textId="3D96BE03" w:rsidR="00440E1C" w:rsidRPr="00440E1C" w:rsidRDefault="00440E1C" w:rsidP="001E6FAF">
            <w:r>
              <w:rPr>
                <w:rStyle w:val="normaltextrun"/>
                <w:rFonts w:cstheme="minorHAnsi"/>
                <w:bdr w:val="none" w:sz="0" w:space="0" w:color="auto" w:frame="1"/>
              </w:rPr>
              <w:t>The effects of digital screen time</w:t>
            </w:r>
          </w:p>
          <w:p w14:paraId="00B8C4A7" w14:textId="77777777" w:rsidR="004C56ED" w:rsidRDefault="004C56ED" w:rsidP="00CC1FB1">
            <w:pPr>
              <w:rPr>
                <w:lang w:val="en-US"/>
              </w:rPr>
            </w:pPr>
          </w:p>
          <w:p w14:paraId="54DF03B4" w14:textId="6075FF3F" w:rsidR="000062C9" w:rsidRPr="00440E1C" w:rsidRDefault="000062C9" w:rsidP="00CC1FB1">
            <w:pPr>
              <w:rPr>
                <w:lang w:val="en-US"/>
              </w:rPr>
            </w:pPr>
          </w:p>
        </w:tc>
      </w:tr>
    </w:tbl>
    <w:p w14:paraId="356792A2" w14:textId="77777777" w:rsidR="00867C7E" w:rsidRDefault="00867C7E" w:rsidP="00CC1FB1">
      <w:pPr>
        <w:rPr>
          <w:rFonts w:ascii="Sassoon Infant Std" w:hAnsi="Sassoon Infant Std"/>
          <w:lang w:val="en-US"/>
        </w:rPr>
      </w:pPr>
    </w:p>
    <w:p w14:paraId="5F10E0AE" w14:textId="77777777" w:rsidR="000049AE" w:rsidRDefault="000049AE" w:rsidP="000049AE">
      <w:pPr>
        <w:spacing w:line="240" w:lineRule="auto"/>
        <w:rPr>
          <w:rFonts w:ascii="Abadi" w:hAnsi="Abadi"/>
          <w:u w:val="single"/>
        </w:rPr>
      </w:pPr>
      <w:r w:rsidRPr="00603CC7">
        <w:rPr>
          <w:rFonts w:ascii="Abadi" w:hAnsi="Abadi"/>
          <w:u w:val="single"/>
        </w:rPr>
        <w:t>Useful websites:</w:t>
      </w:r>
    </w:p>
    <w:p w14:paraId="25884C74" w14:textId="2434335D" w:rsidR="000049AE" w:rsidRPr="009F5F97" w:rsidRDefault="007A7E9D" w:rsidP="000049AE">
      <w:pPr>
        <w:spacing w:line="240" w:lineRule="auto"/>
      </w:pPr>
      <w:hyperlink r:id="rId7" w:history="1">
        <w:r w:rsidR="000049AE" w:rsidRPr="00593283">
          <w:rPr>
            <w:rStyle w:val="Hyperlink"/>
          </w:rPr>
          <w:t>www.oxfordreadingbuddy.com</w:t>
        </w:r>
      </w:hyperlink>
      <w:r w:rsidR="000049AE" w:rsidRPr="00603CC7">
        <w:rPr>
          <w:rStyle w:val="Hyperlink"/>
        </w:rPr>
        <w:t xml:space="preserve">   </w:t>
      </w:r>
      <w:r w:rsidR="000049AE" w:rsidRPr="000049AE">
        <w:rPr>
          <w:rStyle w:val="Hyperlink"/>
          <w:color w:val="auto"/>
          <w:u w:val="none"/>
        </w:rPr>
        <w:t>All learners have individual log in details for this platform and can access reading books at a level assigned to them.</w:t>
      </w:r>
      <w:r w:rsidR="000049AE">
        <w:rPr>
          <w:rStyle w:val="Hyperlink"/>
          <w:color w:val="auto"/>
        </w:rPr>
        <w:br/>
      </w:r>
      <w:r w:rsidR="000049AE" w:rsidRPr="009F5F97">
        <w:rPr>
          <w:rStyle w:val="Hyperlink"/>
          <w:color w:val="auto"/>
        </w:rPr>
        <w:t>Mathletics</w:t>
      </w:r>
      <w:r w:rsidR="000049AE">
        <w:rPr>
          <w:rStyle w:val="Hyperlink"/>
          <w:color w:val="auto"/>
        </w:rPr>
        <w:t xml:space="preserve"> – </w:t>
      </w:r>
      <w:r w:rsidR="000049AE" w:rsidRPr="000049AE">
        <w:rPr>
          <w:rStyle w:val="Hyperlink"/>
          <w:color w:val="auto"/>
          <w:u w:val="none"/>
        </w:rPr>
        <w:t xml:space="preserve">Log in </w:t>
      </w:r>
      <w:r w:rsidR="000049AE">
        <w:rPr>
          <w:rStyle w:val="Hyperlink"/>
          <w:color w:val="auto"/>
          <w:u w:val="none"/>
        </w:rPr>
        <w:t xml:space="preserve">using </w:t>
      </w:r>
      <w:r w:rsidR="000049AE" w:rsidRPr="000049AE">
        <w:rPr>
          <w:rStyle w:val="Hyperlink"/>
          <w:color w:val="auto"/>
          <w:u w:val="none"/>
        </w:rPr>
        <w:t>QR codes for learning activities</w:t>
      </w:r>
    </w:p>
    <w:p w14:paraId="41E085ED" w14:textId="77777777" w:rsidR="000062C9" w:rsidRDefault="000062C9" w:rsidP="00CC1FB1">
      <w:pPr>
        <w:rPr>
          <w:rFonts w:ascii="Sassoon Infant Std" w:hAnsi="Sassoon Infant Std"/>
          <w:lang w:val="en-US"/>
        </w:rPr>
      </w:pPr>
    </w:p>
    <w:p w14:paraId="73B06373" w14:textId="77777777" w:rsidR="000062C9" w:rsidRDefault="000062C9" w:rsidP="00CC1FB1">
      <w:pPr>
        <w:rPr>
          <w:rFonts w:ascii="Sassoon Infant Std" w:hAnsi="Sassoon Infant Std"/>
          <w:lang w:val="en-US"/>
        </w:rPr>
      </w:pPr>
    </w:p>
    <w:p w14:paraId="20853412" w14:textId="4A9BF329" w:rsidR="004C56ED" w:rsidRPr="00CB33A5" w:rsidRDefault="004C56ED" w:rsidP="00CC1FB1">
      <w:pPr>
        <w:rPr>
          <w:rFonts w:ascii="Sassoon Infant Std" w:hAnsi="Sassoon Infant Std"/>
          <w:b/>
          <w:bCs/>
          <w:u w:val="single"/>
          <w:lang w:val="en-US"/>
        </w:rPr>
      </w:pPr>
      <w:proofErr w:type="gramStart"/>
      <w:r w:rsidRPr="00CB33A5">
        <w:rPr>
          <w:rFonts w:ascii="Sassoon Infant Std" w:hAnsi="Sassoon Infant Std"/>
          <w:b/>
          <w:bCs/>
          <w:u w:val="single"/>
          <w:lang w:val="en-US"/>
        </w:rPr>
        <w:t>Homework :</w:t>
      </w:r>
      <w:proofErr w:type="gramEnd"/>
      <w:r w:rsidRPr="00CB33A5">
        <w:rPr>
          <w:rFonts w:ascii="Sassoon Infant Std" w:hAnsi="Sassoon Infant Std"/>
          <w:b/>
          <w:bCs/>
          <w:u w:val="single"/>
          <w:lang w:val="en-US"/>
        </w:rPr>
        <w:t xml:space="preserve">- </w:t>
      </w:r>
    </w:p>
    <w:p w14:paraId="10A8417F" w14:textId="736C54F0" w:rsidR="004C56ED" w:rsidRPr="00F66170" w:rsidRDefault="004C56ED" w:rsidP="004C56ED">
      <w:pPr>
        <w:pStyle w:val="ListParagraph"/>
        <w:numPr>
          <w:ilvl w:val="0"/>
          <w:numId w:val="1"/>
        </w:numPr>
        <w:rPr>
          <w:rFonts w:ascii="Sassoon Infant Std" w:hAnsi="Sassoon Infant Std"/>
          <w:b/>
          <w:bCs/>
          <w:lang w:val="en-US"/>
        </w:rPr>
      </w:pPr>
      <w:r w:rsidRPr="00F66170">
        <w:rPr>
          <w:rFonts w:ascii="Sassoon Infant Std" w:hAnsi="Sassoon Infant Std"/>
          <w:b/>
          <w:bCs/>
          <w:lang w:val="en-US"/>
        </w:rPr>
        <w:t xml:space="preserve">Mathematics – </w:t>
      </w:r>
    </w:p>
    <w:p w14:paraId="5E924B11" w14:textId="385E464E" w:rsidR="004C56ED" w:rsidRPr="00F66170" w:rsidRDefault="004C56ED" w:rsidP="004C56ED">
      <w:pPr>
        <w:pStyle w:val="ListParagraph"/>
        <w:rPr>
          <w:rFonts w:ascii="Sassoon Infant Std" w:hAnsi="Sassoon Infant Std"/>
          <w:i/>
          <w:iCs/>
          <w:lang w:val="en-US"/>
        </w:rPr>
      </w:pPr>
      <w:r>
        <w:rPr>
          <w:rFonts w:ascii="Sassoon Infant Std" w:hAnsi="Sassoon Infant Std"/>
          <w:lang w:val="en-US"/>
        </w:rPr>
        <w:t xml:space="preserve">Through the Mathletics platform, teachers will post assignments weekly.  It is with the aim that pupils complete these primarily at home, although teachers do use this platform in school as well. </w:t>
      </w:r>
      <w:r w:rsidRPr="00F66170">
        <w:rPr>
          <w:rFonts w:ascii="Sassoon Infant Std" w:hAnsi="Sassoon Infant Std"/>
          <w:i/>
          <w:iCs/>
          <w:lang w:val="en-US"/>
        </w:rPr>
        <w:t>(If you no longer have the Mathletics sign in information, please contact me for the details)</w:t>
      </w:r>
    </w:p>
    <w:p w14:paraId="5D5D4E47" w14:textId="206F3890" w:rsidR="004C56ED" w:rsidRPr="00F66170" w:rsidRDefault="004C56ED" w:rsidP="004C56ED">
      <w:pPr>
        <w:pStyle w:val="ListParagraph"/>
        <w:numPr>
          <w:ilvl w:val="0"/>
          <w:numId w:val="1"/>
        </w:numPr>
        <w:rPr>
          <w:rFonts w:ascii="Sassoon Infant Std" w:hAnsi="Sassoon Infant Std"/>
          <w:b/>
          <w:bCs/>
          <w:lang w:val="en-US"/>
        </w:rPr>
      </w:pPr>
      <w:r w:rsidRPr="00F66170">
        <w:rPr>
          <w:rFonts w:ascii="Sassoon Infant Std" w:hAnsi="Sassoon Infant Std"/>
          <w:b/>
          <w:bCs/>
          <w:lang w:val="en-US"/>
        </w:rPr>
        <w:t xml:space="preserve">Reading – </w:t>
      </w:r>
    </w:p>
    <w:p w14:paraId="23B3D494" w14:textId="4443B321" w:rsidR="004C56ED" w:rsidRPr="00F66170" w:rsidRDefault="004C56ED" w:rsidP="004C56ED">
      <w:pPr>
        <w:pStyle w:val="ListParagraph"/>
        <w:rPr>
          <w:rFonts w:ascii="Sassoon Infant Std" w:hAnsi="Sassoon Infant Std"/>
          <w:i/>
          <w:iCs/>
          <w:lang w:val="en-US"/>
        </w:rPr>
      </w:pPr>
      <w:r>
        <w:rPr>
          <w:rFonts w:ascii="Sassoon Infant Std" w:hAnsi="Sassoon Infant Std"/>
          <w:lang w:val="en-US"/>
        </w:rPr>
        <w:t>Your child may bring a reding folder home with them which we would like to ensure is changed weekly.  Please can the home reading folders be returned on Monday for them to be updated and sent back to you on Thursday. Oxford Reading Buddy is also available to each pupil at school and has a variety of literature</w:t>
      </w:r>
      <w:r w:rsidR="00F66170">
        <w:rPr>
          <w:rFonts w:ascii="Sassoon Infant Std" w:hAnsi="Sassoon Infant Std"/>
          <w:lang w:val="en-US"/>
        </w:rPr>
        <w:t xml:space="preserve"> for the children to choose from.  Even if your child is an independent reader there are a multitude of challenging books to choose from which also have the benefit of comprehension quizzes to support their understanding of what they have read. </w:t>
      </w:r>
      <w:r w:rsidR="00F66170" w:rsidRPr="00F66170">
        <w:rPr>
          <w:rFonts w:ascii="Sassoon Infant Std" w:hAnsi="Sassoon Infant Std"/>
          <w:i/>
          <w:iCs/>
          <w:lang w:val="en-US"/>
        </w:rPr>
        <w:t>(If you no longer have the Oxford Reading Buddy sign in information, please contact me for the details)</w:t>
      </w:r>
    </w:p>
    <w:p w14:paraId="3FBFC497" w14:textId="5F8675BD" w:rsidR="00F66170" w:rsidRPr="00F66170" w:rsidRDefault="00F66170" w:rsidP="00F66170">
      <w:pPr>
        <w:pStyle w:val="ListParagraph"/>
        <w:numPr>
          <w:ilvl w:val="0"/>
          <w:numId w:val="1"/>
        </w:numPr>
        <w:rPr>
          <w:rFonts w:ascii="Sassoon Infant Std" w:hAnsi="Sassoon Infant Std"/>
          <w:b/>
          <w:bCs/>
          <w:lang w:val="en-US"/>
        </w:rPr>
      </w:pPr>
      <w:r w:rsidRPr="00F66170">
        <w:rPr>
          <w:rFonts w:ascii="Sassoon Infant Std" w:hAnsi="Sassoon Infant Std"/>
          <w:b/>
          <w:bCs/>
          <w:lang w:val="en-US"/>
        </w:rPr>
        <w:t xml:space="preserve">Spelling – </w:t>
      </w:r>
    </w:p>
    <w:p w14:paraId="342BACF6" w14:textId="016AED99" w:rsidR="00F66170" w:rsidRPr="00F66170" w:rsidRDefault="00F66170" w:rsidP="00F66170">
      <w:pPr>
        <w:pStyle w:val="ListParagraph"/>
        <w:rPr>
          <w:rFonts w:ascii="Sassoon Infant Std" w:hAnsi="Sassoon Infant Std"/>
          <w:i/>
          <w:iCs/>
          <w:lang w:val="en-US"/>
        </w:rPr>
      </w:pPr>
      <w:r>
        <w:rPr>
          <w:rFonts w:ascii="Sassoon Infant Std" w:hAnsi="Sassoon Infant Std"/>
          <w:lang w:val="en-US"/>
        </w:rPr>
        <w:t xml:space="preserve">Each Monday new spelling words will be uploaded to the Seesaw app. Pupils do have opportunities throughout the day to work on these spelling words, however it is appreciated that you encourage your child to work on these spelling words at home. </w:t>
      </w:r>
      <w:r w:rsidRPr="00F66170">
        <w:rPr>
          <w:rFonts w:ascii="Sassoon Infant Std" w:hAnsi="Sassoon Infant Std"/>
          <w:i/>
          <w:iCs/>
          <w:lang w:val="en-US"/>
        </w:rPr>
        <w:t xml:space="preserve">(If you no longer have the </w:t>
      </w:r>
      <w:r>
        <w:rPr>
          <w:rFonts w:ascii="Sassoon Infant Std" w:hAnsi="Sassoon Infant Std"/>
          <w:i/>
          <w:iCs/>
          <w:lang w:val="en-US"/>
        </w:rPr>
        <w:t>Seesaw</w:t>
      </w:r>
      <w:r w:rsidRPr="00F66170">
        <w:rPr>
          <w:rFonts w:ascii="Sassoon Infant Std" w:hAnsi="Sassoon Infant Std"/>
          <w:i/>
          <w:iCs/>
          <w:lang w:val="en-US"/>
        </w:rPr>
        <w:t xml:space="preserve"> sign in information, please contact me for the details)</w:t>
      </w:r>
    </w:p>
    <w:p w14:paraId="75D0A048" w14:textId="0A9726B2" w:rsidR="00F66170" w:rsidRPr="00F66170" w:rsidRDefault="00F66170" w:rsidP="00F66170">
      <w:pPr>
        <w:pStyle w:val="ListParagraph"/>
        <w:rPr>
          <w:rFonts w:ascii="Sassoon Infant Std" w:hAnsi="Sassoon Infant Std"/>
          <w:lang w:val="en-US"/>
        </w:rPr>
      </w:pPr>
    </w:p>
    <w:p w14:paraId="163B469C" w14:textId="1BAAA7E1" w:rsidR="00F66170" w:rsidRPr="004C56ED" w:rsidRDefault="00F66170" w:rsidP="004C56ED">
      <w:pPr>
        <w:pStyle w:val="ListParagraph"/>
        <w:rPr>
          <w:rFonts w:ascii="Sassoon Infant Std" w:hAnsi="Sassoon Infant Std"/>
          <w:lang w:val="en-US"/>
        </w:rPr>
      </w:pPr>
    </w:p>
    <w:sectPr w:rsidR="00F66170" w:rsidRPr="004C56ED" w:rsidSect="00CB33A5">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55D6"/>
    <w:multiLevelType w:val="hybridMultilevel"/>
    <w:tmpl w:val="BCDCD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33AA7"/>
    <w:multiLevelType w:val="hybridMultilevel"/>
    <w:tmpl w:val="11C63ECA"/>
    <w:lvl w:ilvl="0" w:tplc="15E6617A">
      <w:start w:val="12"/>
      <w:numFmt w:val="bullet"/>
      <w:lvlText w:val="-"/>
      <w:lvlJc w:val="left"/>
      <w:pPr>
        <w:ind w:left="650" w:hanging="360"/>
      </w:pPr>
      <w:rPr>
        <w:rFonts w:ascii="Aptos" w:eastAsiaTheme="minorHAnsi" w:hAnsi="Aptos" w:cstheme="minorBidi"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B1"/>
    <w:rsid w:val="000049AE"/>
    <w:rsid w:val="000062C9"/>
    <w:rsid w:val="001E6FAF"/>
    <w:rsid w:val="00293012"/>
    <w:rsid w:val="004362B5"/>
    <w:rsid w:val="00440E1C"/>
    <w:rsid w:val="004C56ED"/>
    <w:rsid w:val="0069460F"/>
    <w:rsid w:val="006A578B"/>
    <w:rsid w:val="006B4A0A"/>
    <w:rsid w:val="006F7970"/>
    <w:rsid w:val="007A7E9D"/>
    <w:rsid w:val="007F7669"/>
    <w:rsid w:val="00867C7E"/>
    <w:rsid w:val="008F7D50"/>
    <w:rsid w:val="0098725F"/>
    <w:rsid w:val="00A273B1"/>
    <w:rsid w:val="00A84421"/>
    <w:rsid w:val="00A95FEC"/>
    <w:rsid w:val="00C776C2"/>
    <w:rsid w:val="00CB33A5"/>
    <w:rsid w:val="00CC1FB1"/>
    <w:rsid w:val="00F13A3A"/>
    <w:rsid w:val="00F66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A450"/>
  <w15:chartTrackingRefBased/>
  <w15:docId w15:val="{B974B405-3D45-47FC-A324-871B51CC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FB1"/>
    <w:rPr>
      <w:rFonts w:eastAsiaTheme="majorEastAsia" w:cstheme="majorBidi"/>
      <w:color w:val="272727" w:themeColor="text1" w:themeTint="D8"/>
    </w:rPr>
  </w:style>
  <w:style w:type="paragraph" w:styleId="Title">
    <w:name w:val="Title"/>
    <w:basedOn w:val="Normal"/>
    <w:next w:val="Normal"/>
    <w:link w:val="TitleChar"/>
    <w:uiPriority w:val="10"/>
    <w:qFormat/>
    <w:rsid w:val="00CC1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FB1"/>
    <w:pPr>
      <w:spacing w:before="160"/>
      <w:jc w:val="center"/>
    </w:pPr>
    <w:rPr>
      <w:i/>
      <w:iCs/>
      <w:color w:val="404040" w:themeColor="text1" w:themeTint="BF"/>
    </w:rPr>
  </w:style>
  <w:style w:type="character" w:customStyle="1" w:styleId="QuoteChar">
    <w:name w:val="Quote Char"/>
    <w:basedOn w:val="DefaultParagraphFont"/>
    <w:link w:val="Quote"/>
    <w:uiPriority w:val="29"/>
    <w:rsid w:val="00CC1FB1"/>
    <w:rPr>
      <w:i/>
      <w:iCs/>
      <w:color w:val="404040" w:themeColor="text1" w:themeTint="BF"/>
    </w:rPr>
  </w:style>
  <w:style w:type="paragraph" w:styleId="ListParagraph">
    <w:name w:val="List Paragraph"/>
    <w:basedOn w:val="Normal"/>
    <w:uiPriority w:val="34"/>
    <w:qFormat/>
    <w:rsid w:val="00CC1FB1"/>
    <w:pPr>
      <w:ind w:left="720"/>
      <w:contextualSpacing/>
    </w:pPr>
  </w:style>
  <w:style w:type="character" w:styleId="IntenseEmphasis">
    <w:name w:val="Intense Emphasis"/>
    <w:basedOn w:val="DefaultParagraphFont"/>
    <w:uiPriority w:val="21"/>
    <w:qFormat/>
    <w:rsid w:val="00CC1FB1"/>
    <w:rPr>
      <w:i/>
      <w:iCs/>
      <w:color w:val="0F4761" w:themeColor="accent1" w:themeShade="BF"/>
    </w:rPr>
  </w:style>
  <w:style w:type="paragraph" w:styleId="IntenseQuote">
    <w:name w:val="Intense Quote"/>
    <w:basedOn w:val="Normal"/>
    <w:next w:val="Normal"/>
    <w:link w:val="IntenseQuoteChar"/>
    <w:uiPriority w:val="30"/>
    <w:qFormat/>
    <w:rsid w:val="00CC1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FB1"/>
    <w:rPr>
      <w:i/>
      <w:iCs/>
      <w:color w:val="0F4761" w:themeColor="accent1" w:themeShade="BF"/>
    </w:rPr>
  </w:style>
  <w:style w:type="character" w:styleId="IntenseReference">
    <w:name w:val="Intense Reference"/>
    <w:basedOn w:val="DefaultParagraphFont"/>
    <w:uiPriority w:val="32"/>
    <w:qFormat/>
    <w:rsid w:val="00CC1FB1"/>
    <w:rPr>
      <w:b/>
      <w:bCs/>
      <w:smallCaps/>
      <w:color w:val="0F4761" w:themeColor="accent1" w:themeShade="BF"/>
      <w:spacing w:val="5"/>
    </w:rPr>
  </w:style>
  <w:style w:type="table" w:styleId="TableGrid">
    <w:name w:val="Table Grid"/>
    <w:basedOn w:val="TableNormal"/>
    <w:uiPriority w:val="39"/>
    <w:rsid w:val="00867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E6FAF"/>
  </w:style>
  <w:style w:type="character" w:styleId="Hyperlink">
    <w:name w:val="Hyperlink"/>
    <w:basedOn w:val="DefaultParagraphFont"/>
    <w:uiPriority w:val="99"/>
    <w:unhideWhenUsed/>
    <w:rsid w:val="000049A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xfordreadingbudd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mayes</dc:creator>
  <cp:keywords/>
  <dc:description/>
  <cp:lastModifiedBy>Jones, Rhys N</cp:lastModifiedBy>
  <cp:revision>2</cp:revision>
  <dcterms:created xsi:type="dcterms:W3CDTF">2024-09-18T13:40:00Z</dcterms:created>
  <dcterms:modified xsi:type="dcterms:W3CDTF">2024-09-18T13:40:00Z</dcterms:modified>
</cp:coreProperties>
</file>